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FF" w:rsidRPr="00F639B8" w:rsidRDefault="00F639B8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639B8">
        <w:rPr>
          <w:rFonts w:asciiTheme="majorHAnsi" w:hAnsiTheme="majorHAnsi" w:cstheme="majorHAnsi"/>
          <w:sz w:val="26"/>
          <w:szCs w:val="26"/>
          <w:lang w:val="en-US"/>
        </w:rPr>
        <w:t>BÀI GIẢNG CHÚA NHẬT 2 PHỤC SINH, LÒNG CHÚA THƯƠNG XÓT, HÔN PHỐI</w:t>
      </w:r>
    </w:p>
    <w:p w:rsidR="00F639B8" w:rsidRDefault="00F639B8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OBACE.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Chiều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hôm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nay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xứ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lễ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thứ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hai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cũng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Lòng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Xót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C0844">
        <w:rPr>
          <w:rFonts w:asciiTheme="majorHAnsi" w:hAnsiTheme="majorHAnsi" w:cstheme="majorHAnsi"/>
          <w:sz w:val="26"/>
          <w:szCs w:val="26"/>
          <w:lang w:val="en-US"/>
        </w:rPr>
        <w:t>,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đồng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cử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hôn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phối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hai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Nguyễ</w:t>
      </w:r>
      <w:r w:rsidR="000A6B76">
        <w:rPr>
          <w:rFonts w:asciiTheme="majorHAnsi" w:hAnsiTheme="majorHAnsi" w:cstheme="majorHAnsi"/>
          <w:sz w:val="26"/>
          <w:szCs w:val="26"/>
          <w:lang w:val="en-US"/>
        </w:rPr>
        <w:t>n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Lý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tòng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Maria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Nguyễn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Thu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Hiền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tín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hữu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xứ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chúng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ta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</w:p>
    <w:p w:rsidR="00BC0844" w:rsidRDefault="00F639B8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2B303D"/>
          <w:sz w:val="26"/>
          <w:szCs w:val="26"/>
          <w:lang w:eastAsia="vi-VN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thưa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OBACE.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Đức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Hoàng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Gioan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Phaolô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II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chọn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nhật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thứ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A6B76">
        <w:rPr>
          <w:rFonts w:asciiTheme="majorHAnsi" w:hAnsiTheme="majorHAnsi" w:cstheme="majorHAnsi"/>
          <w:sz w:val="26"/>
          <w:szCs w:val="26"/>
          <w:lang w:val="en-US"/>
        </w:rPr>
        <w:t>hai</w:t>
      </w:r>
      <w:proofErr w:type="spellEnd"/>
      <w:r w:rsidR="000A6B7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để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kính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nhớ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Lòng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Thương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Xót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Chúa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BC0844">
        <w:rPr>
          <w:rFonts w:asciiTheme="majorHAnsi" w:hAnsiTheme="majorHAnsi" w:cstheme="majorHAnsi"/>
          <w:sz w:val="26"/>
          <w:szCs w:val="26"/>
          <w:lang w:val="en-US"/>
        </w:rPr>
        <w:t>ngài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BC0844">
        <w:rPr>
          <w:rFonts w:asciiTheme="majorHAnsi" w:hAnsiTheme="majorHAnsi" w:cstheme="majorHAnsi"/>
          <w:sz w:val="26"/>
          <w:szCs w:val="26"/>
          <w:lang w:val="en-US"/>
        </w:rPr>
        <w:t>nói</w:t>
      </w:r>
      <w:proofErr w:type="spellEnd"/>
      <w:r w:rsid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C0844" w:rsidRPr="00BC0844">
        <w:rPr>
          <w:rFonts w:asciiTheme="majorHAnsi" w:hAnsiTheme="majorHAnsi" w:cstheme="majorHAnsi"/>
          <w:sz w:val="26"/>
          <w:szCs w:val="26"/>
          <w:lang w:val="en-US"/>
        </w:rPr>
        <w:t>:</w:t>
      </w:r>
      <w:proofErr w:type="gramEnd"/>
      <w:r w:rsidR="00BC0844" w:rsidRPr="00BC084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C0844" w:rsidRPr="00BC0844">
        <w:rPr>
          <w:rFonts w:asciiTheme="majorHAnsi" w:eastAsia="Times New Roman" w:hAnsiTheme="majorHAnsi" w:cstheme="majorHAnsi"/>
          <w:color w:val="2B303D"/>
          <w:sz w:val="26"/>
          <w:szCs w:val="26"/>
          <w:lang w:eastAsia="vi-VN"/>
        </w:rPr>
        <w:t xml:space="preserve"> “</w:t>
      </w:r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eastAsia="vi-VN"/>
        </w:rPr>
        <w:t>Chúng ta hãy cảm tạ Thiên Chúa về Tình Yêu của Ngài, Tình Yêu ấy mạnh hơn sự chết và tội lỗi</w:t>
      </w:r>
      <w:r w:rsid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val="en-US" w:eastAsia="vi-VN"/>
        </w:rPr>
        <w:t>..</w:t>
      </w:r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eastAsia="vi-VN"/>
        </w:rPr>
        <w:t>. Tình Yêu ấy được mạc khải và được thực hành là Lòng</w:t>
      </w:r>
      <w:r w:rsid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eastAsia="vi-VN"/>
        </w:rPr>
        <w:t xml:space="preserve"> Thương Xót…</w:t>
      </w:r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eastAsia="vi-VN"/>
        </w:rPr>
        <w:t xml:space="preserve"> </w:t>
      </w:r>
      <w:proofErr w:type="spellStart"/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val="en-US" w:eastAsia="vi-VN"/>
        </w:rPr>
        <w:t>Vì</w:t>
      </w:r>
      <w:proofErr w:type="spellEnd"/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val="en-US" w:eastAsia="vi-VN"/>
        </w:rPr>
        <w:t>thế</w:t>
      </w:r>
      <w:proofErr w:type="spellEnd"/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val="en-US" w:eastAsia="vi-VN"/>
        </w:rPr>
        <w:t xml:space="preserve"> </w:t>
      </w:r>
      <w:r w:rsidR="00BC0844" w:rsidRPr="000A6B76">
        <w:rPr>
          <w:rFonts w:asciiTheme="majorHAnsi" w:eastAsia="Times New Roman" w:hAnsiTheme="majorHAnsi" w:cstheme="majorHAnsi"/>
          <w:i/>
          <w:color w:val="2B303D"/>
          <w:sz w:val="26"/>
          <w:szCs w:val="26"/>
          <w:lang w:eastAsia="vi-VN"/>
        </w:rPr>
        <w:t>Chúa nhật thứ II sau lễ Phục sinh được gọi là Chúa nhật Lòng Thương Xót (Divine Mercy Sunday)</w:t>
      </w:r>
      <w:r w:rsidR="00BC0844" w:rsidRPr="00BC0844">
        <w:rPr>
          <w:rFonts w:asciiTheme="majorHAnsi" w:eastAsia="Times New Roman" w:hAnsiTheme="majorHAnsi" w:cstheme="majorHAnsi"/>
          <w:color w:val="2B303D"/>
          <w:sz w:val="26"/>
          <w:szCs w:val="26"/>
          <w:lang w:eastAsia="vi-VN"/>
        </w:rPr>
        <w:t>”.</w:t>
      </w:r>
    </w:p>
    <w:p w:rsidR="00BC0844" w:rsidRDefault="00DE1A3E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mừng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hôm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nay,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ta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được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Thánh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Gioan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kể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việc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</w:t>
      </w:r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húa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Phục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sinh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hiện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ra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</w:t>
      </w:r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thuật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sự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kiện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thánh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Tôma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đòi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hỏi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kiểm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chứng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sự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kiện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nào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Câu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truyện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nghe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rất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hấp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dẫn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rất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kịch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tính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mà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ai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cũng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muốn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ý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theo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dõi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xem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diễn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biến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kết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cục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nào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dù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chúng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ta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đã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nghe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nhiều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lần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mùa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phục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sinh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mỗi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năm</w:t>
      </w:r>
      <w:proofErr w:type="spellEnd"/>
      <w:r w:rsidR="003E3DD1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đó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nhân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vật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được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ý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nhất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thánh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Tôma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một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có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tính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tình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thực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tế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nghĩa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phải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kiểm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chứng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thực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tế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rồi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mới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tin.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Nhờ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sự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kiện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trở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nên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đáng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cậy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hơn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hết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mình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chuyện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khác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Nếu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ta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việc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mình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nghĩa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là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cuộc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của</w:t>
      </w:r>
      <w:proofErr w:type="spellEnd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580D8B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</w:t>
      </w:r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úng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ta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chẳng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có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gì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thay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đổi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hay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hoán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cải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để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trở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nên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tốt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hơn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thì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đó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chẳng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hữu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ích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gì</w:t>
      </w:r>
      <w:proofErr w:type="spellEnd"/>
      <w:r w:rsidR="009477A2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.</w:t>
      </w:r>
    </w:p>
    <w:p w:rsidR="009477A2" w:rsidRDefault="009477A2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Cũng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sau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chết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nếu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ai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nấy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giải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tán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trở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về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việc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hằng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ngày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mình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:</w:t>
      </w:r>
      <w:proofErr w:type="gram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trở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về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nghề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đánh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nghề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thuế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về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sinh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hoạt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đình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thì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việc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chẳng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có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ý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nghĩa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gì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Vì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sau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sống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Giêsu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tiếp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tục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gặp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gỡ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qua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những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lần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hiện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những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hoàn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cảnh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nhau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mừng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hôm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nay,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hiện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cửa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phòng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đều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đóng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kín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vì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sợ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người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Do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cần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phải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mở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cửa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vẫn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được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điều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đó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cho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thấy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còn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phụ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thuộc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gian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hay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thời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gian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bị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hạn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vào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bất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cứ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loại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vật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chất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nào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này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.</w:t>
      </w:r>
    </w:p>
    <w:p w:rsidR="009477A2" w:rsidRDefault="009477A2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353434"/>
          <w:sz w:val="26"/>
          <w:szCs w:val="26"/>
          <w:lang w:val="en-US"/>
        </w:rPr>
      </w:pP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Sự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hiện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diện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đồng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hành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đối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với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chứng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tỏ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Người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bỏ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bỏ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rơi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yếu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ớt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nơi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ngài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trái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lại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Người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luôn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khích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lệ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và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củng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cố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niềm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tin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nơi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các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ngài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cụ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thể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môn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đệ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Tôma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trong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câu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chuyện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hôm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nay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tỏ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ra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rất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cứng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lòng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.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Dù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biết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thế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nhưng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Giêsu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quở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trách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,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loại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bỏ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mà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chỉ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khuyến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khích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để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tiếp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tục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làm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tông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đồ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cho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proofErr w:type="spellStart"/>
      <w:proofErr w:type="gramStart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>Chúa</w:t>
      </w:r>
      <w:proofErr w:type="spell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:</w:t>
      </w:r>
      <w:proofErr w:type="gramEnd"/>
      <w:r w:rsidR="00AA06A7">
        <w:rPr>
          <w:rFonts w:asciiTheme="majorHAnsi" w:eastAsia="Times New Roman" w:hAnsiTheme="majorHAnsi" w:cstheme="majorHAnsi"/>
          <w:color w:val="2B303D"/>
          <w:sz w:val="26"/>
          <w:szCs w:val="26"/>
          <w:lang w:val="en-US" w:eastAsia="vi-VN"/>
        </w:rPr>
        <w:t xml:space="preserve"> </w:t>
      </w:r>
      <w:r w:rsidR="006E6538" w:rsidRPr="006E6538">
        <w:rPr>
          <w:rFonts w:asciiTheme="majorHAnsi" w:hAnsiTheme="majorHAnsi" w:cstheme="majorHAnsi"/>
          <w:i/>
          <w:color w:val="353434"/>
          <w:sz w:val="26"/>
          <w:szCs w:val="26"/>
        </w:rPr>
        <w:t>“Hãy xỏ ngón tay con vào đây, và hãy xem tay Thầy; hãy đưa bàn tay con ra và xỏ vào cạnh sườn Thầy; chớ cứng lòng, nhưng hãy tin”</w:t>
      </w:r>
      <w:r w:rsidR="006E6538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 xml:space="preserve">.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Chính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sự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kiên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nhẫn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tình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thương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làm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cho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Tôma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nhận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ra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sự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yếu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hèn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sai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trái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mình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để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rồi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hối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hận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ăn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năn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quay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trở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lại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ngay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tức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thì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thưa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>rằng</w:t>
      </w:r>
      <w:proofErr w:type="spellEnd"/>
      <w:r w:rsidR="006E6538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r w:rsidR="006E6538" w:rsidRPr="006E6538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>:</w:t>
      </w:r>
      <w:proofErr w:type="gramEnd"/>
      <w:r w:rsidR="006E6538" w:rsidRPr="006E6538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 xml:space="preserve"> </w:t>
      </w:r>
      <w:r w:rsidR="006E6538" w:rsidRPr="006E6538">
        <w:rPr>
          <w:rFonts w:asciiTheme="majorHAnsi" w:hAnsiTheme="majorHAnsi" w:cstheme="majorHAnsi"/>
          <w:i/>
          <w:color w:val="353434"/>
          <w:sz w:val="26"/>
          <w:szCs w:val="26"/>
        </w:rPr>
        <w:t>“Lạy Chúa con, lạy Thiên Chúa của con!”</w:t>
      </w:r>
      <w:r w:rsidR="006E6538">
        <w:rPr>
          <w:rFonts w:asciiTheme="majorHAnsi" w:hAnsiTheme="majorHAnsi" w:cstheme="majorHAnsi"/>
          <w:i/>
          <w:color w:val="353434"/>
          <w:sz w:val="26"/>
          <w:szCs w:val="26"/>
          <w:lang w:val="en-US"/>
        </w:rPr>
        <w:t>.</w:t>
      </w:r>
    </w:p>
    <w:p w:rsidR="006E6538" w:rsidRDefault="006E6538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353434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Qua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những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diễn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biến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ứng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xử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rất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lạ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lùng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cần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phải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rút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bài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học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mỗi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Thiên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luôn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yêu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thương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luôn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tìm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kiếm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nâng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đỡ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những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ai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yếu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đuối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tội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lỗi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Vì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thế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cần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phải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tin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tưởng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vào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chạy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đến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với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để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hưởng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ơn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cứu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độ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sự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sống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muốn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thông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ban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cho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ta.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Trên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bức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hình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hoặc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tượng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Lòng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Thương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xót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luôn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thấy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dòng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chữ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Jesus, I trust in You,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Lạy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con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tín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thác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vào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537EA4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</w:p>
    <w:p w:rsidR="00537EA4" w:rsidRDefault="00537EA4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353434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nếu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để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bức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ảnh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luôn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chở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che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luôn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phúc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ban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an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như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nói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vừa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hiện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với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đệ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căn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phòng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kín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“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an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con”.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nào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cũng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rất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cần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sự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an,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vì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nếu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an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thì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không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hạnh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phúc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vợ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chồng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con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lục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đục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cãi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cọ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mâu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thuẫn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bất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hòa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liên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miên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hết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cơn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sóng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cơn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sóng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. </w:t>
      </w:r>
    </w:p>
    <w:p w:rsidR="00537EA4" w:rsidRPr="006E6538" w:rsidRDefault="00537EA4" w:rsidP="00BC084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lãnh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Bí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tích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hôn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phối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anh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chị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Thanh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Lý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Thu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Hiền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hôm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nay,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tôi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ước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mong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gia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đình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hãy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nhìn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lên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ảnh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Lòng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Thương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Xót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mỗi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ngày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nhất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mỗi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sự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khốn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khó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xảy</w:t>
      </w:r>
      <w:proofErr w:type="spellEnd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353434"/>
          <w:sz w:val="26"/>
          <w:szCs w:val="26"/>
          <w:lang w:val="en-US"/>
        </w:rPr>
        <w:t>ra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để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kêu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cầu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như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đã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proofErr w:type="gram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dạy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:</w:t>
      </w:r>
      <w:proofErr w:type="gram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Lạy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Giêsu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con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tín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thác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vào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thì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chắc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chắn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Người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sẽ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ban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ơn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soi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sáng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,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đưa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tay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nâng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đỡ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anh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chị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và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gia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đình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proofErr w:type="spellStart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chúng</w:t>
      </w:r>
      <w:proofErr w:type="spellEnd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 xml:space="preserve"> </w:t>
      </w:r>
      <w:bookmarkStart w:id="0" w:name="_GoBack"/>
      <w:bookmarkEnd w:id="0"/>
      <w:r w:rsidR="00E84BCF">
        <w:rPr>
          <w:rFonts w:asciiTheme="majorHAnsi" w:hAnsiTheme="majorHAnsi" w:cstheme="majorHAnsi"/>
          <w:color w:val="353434"/>
          <w:sz w:val="26"/>
          <w:szCs w:val="26"/>
          <w:lang w:val="en-US"/>
        </w:rPr>
        <w:t>ta. Amen</w:t>
      </w:r>
    </w:p>
    <w:p w:rsidR="00F639B8" w:rsidRPr="00F639B8" w:rsidRDefault="00F639B8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F639B8" w:rsidRPr="00F639B8" w:rsidSect="00F639B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53"/>
    <w:rsid w:val="000A6B76"/>
    <w:rsid w:val="001902AB"/>
    <w:rsid w:val="003E3DD1"/>
    <w:rsid w:val="00537EA4"/>
    <w:rsid w:val="00580D8B"/>
    <w:rsid w:val="006E6538"/>
    <w:rsid w:val="006F7253"/>
    <w:rsid w:val="00775397"/>
    <w:rsid w:val="007813FD"/>
    <w:rsid w:val="009477A2"/>
    <w:rsid w:val="00AA06A7"/>
    <w:rsid w:val="00BC0844"/>
    <w:rsid w:val="00DE1A3E"/>
    <w:rsid w:val="00E84BCF"/>
    <w:rsid w:val="00F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96C1E"/>
  <w15:chartTrackingRefBased/>
  <w15:docId w15:val="{C8DD419B-F10F-4AE2-AB1E-30F6AF7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6</cp:revision>
  <dcterms:created xsi:type="dcterms:W3CDTF">2022-04-23T07:47:00Z</dcterms:created>
  <dcterms:modified xsi:type="dcterms:W3CDTF">2022-04-23T09:22:00Z</dcterms:modified>
</cp:coreProperties>
</file>